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C29" w:rsidRPr="00884F3A" w:rsidRDefault="00FF4C29" w:rsidP="00FF4C2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F4C29">
        <w:rPr>
          <w:rFonts w:ascii="Arial" w:hAnsi="Arial" w:cs="Arial"/>
          <w:iCs/>
        </w:rPr>
        <w:t>Приказ Минтруда России от 23.06.2020 N 365н</w:t>
      </w:r>
    </w:p>
    <w:p w:rsidR="00FF4C29" w:rsidRPr="00DE6BE4" w:rsidRDefault="00FF4C29" w:rsidP="00FF4C29">
      <w:pPr>
        <w:rPr>
          <w:rFonts w:ascii="Arial" w:hAnsi="Arial" w:cs="Arial"/>
          <w:i/>
        </w:rPr>
      </w:pPr>
    </w:p>
    <w:p w:rsidR="00FF4C29" w:rsidRPr="00A756C9" w:rsidRDefault="00FF4C29" w:rsidP="00FF4C29">
      <w:pPr>
        <w:shd w:val="clear" w:color="auto" w:fill="FFFFFF"/>
        <w:spacing w:line="266" w:lineRule="atLeast"/>
        <w:jc w:val="both"/>
        <w:textAlignment w:val="baseline"/>
        <w:rPr>
          <w:rFonts w:ascii="Arial" w:eastAsia="Calibri" w:hAnsi="Arial" w:cs="Arial"/>
        </w:rPr>
      </w:pPr>
      <w:r w:rsidRPr="006D44A0">
        <w:rPr>
          <w:rFonts w:ascii="Arial" w:eastAsia="Calibri" w:hAnsi="Arial" w:cs="Arial"/>
          <w:iCs/>
        </w:rPr>
        <w:t>В 2020 г</w:t>
      </w:r>
      <w:r>
        <w:rPr>
          <w:rFonts w:ascii="Arial" w:eastAsia="Calibri" w:hAnsi="Arial" w:cs="Arial"/>
          <w:iCs/>
        </w:rPr>
        <w:t>.</w:t>
      </w:r>
      <w:r w:rsidRPr="006D44A0">
        <w:rPr>
          <w:rFonts w:ascii="Arial" w:eastAsia="Calibri" w:hAnsi="Arial" w:cs="Arial"/>
          <w:iCs/>
        </w:rPr>
        <w:t xml:space="preserve"> ФСС будет возмещать работодателям затраты на тестирование работников на </w:t>
      </w:r>
      <w:proofErr w:type="spellStart"/>
      <w:r w:rsidRPr="006D44A0">
        <w:rPr>
          <w:rFonts w:ascii="Arial" w:eastAsia="Calibri" w:hAnsi="Arial" w:cs="Arial"/>
          <w:iCs/>
        </w:rPr>
        <w:t>коронавирус</w:t>
      </w:r>
      <w:proofErr w:type="spellEnd"/>
      <w:r w:rsidRPr="006D44A0">
        <w:rPr>
          <w:rFonts w:ascii="Arial" w:eastAsia="Calibri" w:hAnsi="Arial" w:cs="Arial"/>
          <w:iCs/>
        </w:rPr>
        <w:t>, а также на покупку средств защиты и дезинфекции. Кроме того, до 1 октября продлен срок подачи в ФСС заявлений о финансовом обеспечении предупредительных мер</w:t>
      </w:r>
      <w:r w:rsidRPr="006D44A0">
        <w:rPr>
          <w:rFonts w:ascii="Arial" w:hAnsi="Arial" w:cs="Arial"/>
        </w:rPr>
        <w:t xml:space="preserve"> </w:t>
      </w:r>
      <w:r w:rsidRPr="006D44A0">
        <w:rPr>
          <w:rFonts w:ascii="Arial" w:eastAsia="Calibri" w:hAnsi="Arial" w:cs="Arial"/>
          <w:iCs/>
        </w:rPr>
        <w:t>(стандартный срок – не позднее 31 июля).</w:t>
      </w:r>
    </w:p>
    <w:p w:rsidR="00FF4C29" w:rsidRPr="00E03852" w:rsidRDefault="00FF4C29" w:rsidP="00FF4C29">
      <w:pPr>
        <w:pStyle w:val="ConsPlusNormal"/>
        <w:spacing w:after="60"/>
        <w:jc w:val="both"/>
        <w:rPr>
          <w:sz w:val="24"/>
          <w:szCs w:val="24"/>
        </w:rPr>
      </w:pPr>
    </w:p>
    <w:p w:rsidR="00586927" w:rsidRDefault="00586927"/>
    <w:p w:rsidR="00FF4C29" w:rsidRPr="00FD196C" w:rsidRDefault="00FF4C29" w:rsidP="00FF4C29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  <w:r w:rsidRPr="00FF4C29">
        <w:rPr>
          <w:rFonts w:ascii="Arial" w:hAnsi="Arial" w:cs="Arial"/>
          <w:iCs/>
        </w:rPr>
        <w:t>Федеральный закон от 20.07.2020 N 218-ФЗ</w:t>
      </w:r>
    </w:p>
    <w:p w:rsidR="00FF4C29" w:rsidRPr="00DE6BE4" w:rsidRDefault="00FF4C29" w:rsidP="00FF4C29">
      <w:pPr>
        <w:rPr>
          <w:rFonts w:ascii="Arial" w:hAnsi="Arial" w:cs="Arial"/>
          <w:i/>
        </w:rPr>
      </w:pPr>
    </w:p>
    <w:p w:rsidR="00FF4C29" w:rsidRPr="007264FF" w:rsidRDefault="00FF4C29" w:rsidP="00FF4C29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7264FF">
        <w:rPr>
          <w:rFonts w:ascii="Arial" w:eastAsia="Calibri" w:hAnsi="Arial" w:cs="Arial"/>
          <w:iCs/>
        </w:rPr>
        <w:t>С 31.07.2020 смягчается ответственность для российских экспортеров и импортеров за нарушения валютного законодательства. В частности, предусмотрена дифференциация размеров штрафов за невыполнение обязанности по репатриации денег (</w:t>
      </w:r>
      <w:proofErr w:type="gramStart"/>
      <w:r w:rsidRPr="007264FF">
        <w:rPr>
          <w:rFonts w:ascii="Arial" w:eastAsia="Calibri" w:hAnsi="Arial" w:cs="Arial"/>
          <w:iCs/>
        </w:rPr>
        <w:t>ч</w:t>
      </w:r>
      <w:proofErr w:type="gramEnd"/>
      <w:r w:rsidRPr="007264FF">
        <w:rPr>
          <w:rFonts w:ascii="Arial" w:eastAsia="Calibri" w:hAnsi="Arial" w:cs="Arial"/>
          <w:iCs/>
        </w:rPr>
        <w:t xml:space="preserve">.ч. 4 и 5 ст. 15.25 </w:t>
      </w:r>
      <w:proofErr w:type="spellStart"/>
      <w:r w:rsidRPr="007264FF">
        <w:rPr>
          <w:rFonts w:ascii="Arial" w:eastAsia="Calibri" w:hAnsi="Arial" w:cs="Arial"/>
          <w:iCs/>
        </w:rPr>
        <w:t>КоАП</w:t>
      </w:r>
      <w:proofErr w:type="spellEnd"/>
      <w:r w:rsidRPr="007264FF">
        <w:rPr>
          <w:rFonts w:ascii="Arial" w:eastAsia="Calibri" w:hAnsi="Arial" w:cs="Arial"/>
          <w:iCs/>
        </w:rPr>
        <w:t xml:space="preserve"> РФ).</w:t>
      </w:r>
    </w:p>
    <w:p w:rsidR="00FF4C29" w:rsidRDefault="00FF4C29" w:rsidP="00FF4C29">
      <w:pPr>
        <w:autoSpaceDE w:val="0"/>
        <w:autoSpaceDN w:val="0"/>
        <w:adjustRightInd w:val="0"/>
        <w:spacing w:before="60"/>
        <w:jc w:val="both"/>
        <w:rPr>
          <w:rFonts w:ascii="Arial" w:eastAsia="Calibri" w:hAnsi="Arial" w:cs="Arial"/>
          <w:iCs/>
        </w:rPr>
      </w:pPr>
    </w:p>
    <w:p w:rsidR="00FF4C29" w:rsidRPr="001C1ED1" w:rsidRDefault="00FF4C29" w:rsidP="00FF4C29">
      <w:pPr>
        <w:autoSpaceDE w:val="0"/>
        <w:autoSpaceDN w:val="0"/>
        <w:adjustRightInd w:val="0"/>
        <w:spacing w:before="60"/>
        <w:jc w:val="both"/>
        <w:rPr>
          <w:rFonts w:ascii="Arial" w:eastAsia="Calibri" w:hAnsi="Arial" w:cs="Arial"/>
        </w:rPr>
      </w:pPr>
      <w:r w:rsidRPr="007264FF">
        <w:rPr>
          <w:rFonts w:ascii="Arial" w:eastAsia="Calibri" w:hAnsi="Arial" w:cs="Arial"/>
          <w:iCs/>
        </w:rPr>
        <w:t xml:space="preserve">Послабления предусмотрены и для профессиональных участников внешнеэкономической деятельности. Так, за несвоевременную репатриацию денег экспортеру будет грозить предупреждение или штраф от 3 до 5% данной суммы. Это касается </w:t>
      </w:r>
      <w:proofErr w:type="spellStart"/>
      <w:r w:rsidRPr="007264FF">
        <w:rPr>
          <w:rFonts w:ascii="Arial" w:eastAsia="Calibri" w:hAnsi="Arial" w:cs="Arial"/>
          <w:iCs/>
        </w:rPr>
        <w:t>юрлиц</w:t>
      </w:r>
      <w:proofErr w:type="spellEnd"/>
      <w:r w:rsidRPr="007264FF">
        <w:rPr>
          <w:rFonts w:ascii="Arial" w:eastAsia="Calibri" w:hAnsi="Arial" w:cs="Arial"/>
          <w:iCs/>
        </w:rPr>
        <w:t xml:space="preserve"> и ИП.</w:t>
      </w:r>
    </w:p>
    <w:p w:rsidR="00FF4C29" w:rsidRDefault="00FF4C29"/>
    <w:sectPr w:rsidR="00FF4C29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4C29"/>
    <w:rsid w:val="00144D13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FF4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C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F4C29"/>
    <w:rPr>
      <w:color w:val="0000FF"/>
      <w:u w:val="single"/>
    </w:rPr>
  </w:style>
  <w:style w:type="paragraph" w:customStyle="1" w:styleId="a4">
    <w:name w:val="Приказ позволит"/>
    <w:basedOn w:val="a"/>
    <w:rsid w:val="00FF4C29"/>
    <w:pPr>
      <w:spacing w:after="120"/>
    </w:pPr>
    <w:rPr>
      <w:rFonts w:ascii="Franklin Gothic Medium" w:hAnsi="Franklin Gothic Medium"/>
      <w:color w:val="7477B8"/>
      <w:sz w:val="28"/>
      <w:szCs w:val="20"/>
    </w:rPr>
  </w:style>
  <w:style w:type="paragraph" w:customStyle="1" w:styleId="ConsPlusNormal">
    <w:name w:val="ConsPlusNormal"/>
    <w:rsid w:val="00FF4C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2020-07-30T11:42:00Z</dcterms:created>
  <dcterms:modified xsi:type="dcterms:W3CDTF">2020-07-30T11:44:00Z</dcterms:modified>
</cp:coreProperties>
</file>